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1004061337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0412365400135010362520143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